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03663" w14:textId="77777777" w:rsidR="00935DC4" w:rsidRDefault="00935DC4" w:rsidP="00935DC4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72D19CD3" wp14:editId="6E7A471B">
            <wp:extent cx="561340" cy="6235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3657B" w14:textId="77777777" w:rsidR="00935DC4" w:rsidRDefault="00935DC4" w:rsidP="00935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623900B7" w14:textId="77777777" w:rsidR="00935DC4" w:rsidRDefault="00935DC4" w:rsidP="00935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3FDD4EF0" w14:textId="77777777" w:rsidR="00935DC4" w:rsidRDefault="00935DC4" w:rsidP="00935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282A1A97" w14:textId="77777777" w:rsidR="00935DC4" w:rsidRDefault="00935DC4" w:rsidP="00935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___ </w:t>
      </w:r>
      <w:r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14:paraId="724ADEAE" w14:textId="77777777" w:rsidR="00935DC4" w:rsidRDefault="00935DC4" w:rsidP="00935DC4">
      <w:pPr>
        <w:spacing w:after="0" w:line="252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№______</w:t>
      </w:r>
    </w:p>
    <w:p w14:paraId="3D4DB285" w14:textId="63640897" w:rsidR="00935DC4" w:rsidRPr="001F7660" w:rsidRDefault="00935DC4" w:rsidP="00935DC4">
      <w:pPr>
        <w:spacing w:after="0" w:line="240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 xml:space="preserve">____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червня </w:t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 xml:space="preserve"> 2026 року</w:t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м. Городок</w:t>
      </w:r>
    </w:p>
    <w:bookmarkEnd w:id="1"/>
    <w:bookmarkEnd w:id="2"/>
    <w:p w14:paraId="68C67527" w14:textId="77777777" w:rsidR="00935DC4" w:rsidRPr="00017843" w:rsidRDefault="00935DC4" w:rsidP="00935DC4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5C260625" w14:textId="2C3F152E" w:rsidR="00935DC4" w:rsidRDefault="00935DC4" w:rsidP="00935DC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  <w:bookmarkStart w:id="3" w:name="_Hlk56871221"/>
      <w:r w:rsidRPr="00017843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Про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включення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земельної ділянки з кадастровим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4620910100:29:009:0145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, КВЦПЗ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02.07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, м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ісце розташування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: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Львівська область, 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Львівський район,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місто Городок, вулиця Зарицького, 33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,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до переліку земельних ділянок, право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оренди на які виставляється на земельні торги окремими лотами та продаж права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оренди на них на конкурентних засадах (на земельних торгах у формі електронного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935DC4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аукціону)</w:t>
      </w:r>
    </w:p>
    <w:p w14:paraId="14EA01DA" w14:textId="77777777" w:rsidR="00935DC4" w:rsidRDefault="00935DC4" w:rsidP="00935DC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756E8650" w14:textId="2BC6C801" w:rsidR="00025C94" w:rsidRDefault="00025C94" w:rsidP="00935DC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</w:pPr>
      <w:r w:rsidRPr="00025C94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 xml:space="preserve"> з метою </w:t>
      </w:r>
      <w:r w:rsidR="004B4DF1" w:rsidRP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створення ефективного механізму забезпечення житлом ветеранів російсько-української війни (законодавчо цей період відраховується з 14 квітня 2014 року — початку проведення антитерористичної операції (АТО), і триває дотепер)  шляхом</w:t>
      </w:r>
      <w:r w:rsid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 xml:space="preserve"> </w:t>
      </w:r>
      <w:r w:rsidR="004B4DF1" w:rsidRP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використання земель комунальної власності;</w:t>
      </w:r>
      <w:r w:rsid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 xml:space="preserve"> </w:t>
      </w:r>
      <w:r w:rsidR="004B4DF1" w:rsidRP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залучення приватних інвестицій у житлове будівництво;</w:t>
      </w:r>
      <w:r w:rsid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 xml:space="preserve"> </w:t>
      </w:r>
      <w:r w:rsidR="004B4DF1" w:rsidRP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передачі частини збудованого житла у комунальну власність;</w:t>
      </w:r>
      <w:r w:rsid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 xml:space="preserve"> </w:t>
      </w:r>
      <w:r w:rsidR="004B4DF1" w:rsidRP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співфінансування житла за рахунок місцевих бюджетів, бізнесу та громадян;</w:t>
      </w:r>
      <w:r w:rsid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 xml:space="preserve"> </w:t>
      </w:r>
      <w:r w:rsidR="004B4DF1" w:rsidRP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створення механізму повторного обігу коштів для забезпечення житлом наступних військовослужбовців</w:t>
      </w:r>
      <w:r w:rsidR="004B4DF1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 xml:space="preserve">, </w:t>
      </w:r>
      <w:r w:rsidRPr="00025C94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 xml:space="preserve">керуючись </w:t>
      </w:r>
      <w:proofErr w:type="spellStart"/>
      <w:r w:rsidRPr="00025C94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ст.ст</w:t>
      </w:r>
      <w:proofErr w:type="spellEnd"/>
      <w:r w:rsidRPr="00025C94">
        <w:rPr>
          <w:rFonts w:ascii="Century" w:eastAsia="Times New Roman" w:hAnsi="Century" w:cs="Times New Roman"/>
          <w:iCs/>
          <w:color w:val="000000"/>
          <w:sz w:val="24"/>
          <w:szCs w:val="24"/>
          <w:lang w:eastAsia="ru-RU"/>
        </w:rPr>
        <w:t>. 12, 127, 134–139 Земельного кодексу України та ст. 26 Закону України «Про місцеве самоврядування в Україні», міська рада</w:t>
      </w:r>
    </w:p>
    <w:p w14:paraId="54513E22" w14:textId="77777777" w:rsidR="00025C94" w:rsidRDefault="00025C94" w:rsidP="00935DC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</w:p>
    <w:p w14:paraId="2467401E" w14:textId="1066D6F5" w:rsidR="00935DC4" w:rsidRPr="00130EA6" w:rsidRDefault="00935DC4" w:rsidP="00130EA6">
      <w:pPr>
        <w:suppressAutoHyphens/>
        <w:autoSpaceDE w:val="0"/>
        <w:autoSpaceDN w:val="0"/>
        <w:adjustRightInd w:val="0"/>
        <w:spacing w:after="0" w:line="240" w:lineRule="auto"/>
        <w:rPr>
          <w:rFonts w:ascii="Century" w:eastAsia="Times New Roman" w:hAnsi="Century" w:cs="Mangal"/>
          <w:b/>
          <w:color w:val="000000"/>
          <w:sz w:val="24"/>
          <w:szCs w:val="24"/>
          <w:lang w:eastAsia="zh-CN"/>
        </w:rPr>
      </w:pPr>
      <w:r w:rsidRPr="00130EA6">
        <w:rPr>
          <w:rFonts w:ascii="Century" w:eastAsia="Times New Roman" w:hAnsi="Century" w:cs="Mangal"/>
          <w:b/>
          <w:color w:val="000000"/>
          <w:sz w:val="24"/>
          <w:szCs w:val="24"/>
          <w:lang w:eastAsia="zh-CN"/>
        </w:rPr>
        <w:t>В И Р І Ш И Л А:</w:t>
      </w:r>
    </w:p>
    <w:p w14:paraId="2AD5A471" w14:textId="5B39DC2C" w:rsidR="00935DC4" w:rsidRDefault="00935DC4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01784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1.</w:t>
      </w:r>
      <w:r w:rsidRPr="00935DC4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Включити до переліку земельних ділянок для продажу права оренди на них на конкурентних засадах (на земельних торгах у формі електронного аукціону) окремими лотами земельну ділянку </w:t>
      </w:r>
      <w:r w:rsidRPr="00033A2F">
        <w:rPr>
          <w:rFonts w:ascii="Century" w:eastAsia="Times New Roman" w:hAnsi="Century" w:cs="Mangal"/>
          <w:b/>
          <w:bCs/>
          <w:color w:val="000000"/>
          <w:sz w:val="24"/>
          <w:szCs w:val="24"/>
          <w:lang w:eastAsia="zh-CN"/>
        </w:rPr>
        <w:t xml:space="preserve">площею </w:t>
      </w:r>
      <w:r w:rsidR="00033A2F" w:rsidRPr="00033A2F">
        <w:rPr>
          <w:rFonts w:ascii="Century" w:eastAsia="Times New Roman" w:hAnsi="Century" w:cs="Mangal"/>
          <w:b/>
          <w:bCs/>
          <w:color w:val="000000"/>
          <w:sz w:val="24"/>
          <w:szCs w:val="24"/>
          <w:lang w:eastAsia="zh-CN"/>
        </w:rPr>
        <w:t>0.8578 га</w:t>
      </w:r>
      <w:r w:rsidR="00033A2F">
        <w:rPr>
          <w:rFonts w:ascii="Century" w:eastAsia="Times New Roman" w:hAnsi="Century" w:cs="Mangal"/>
          <w:b/>
          <w:bCs/>
          <w:color w:val="000000"/>
          <w:sz w:val="24"/>
          <w:szCs w:val="24"/>
          <w:lang w:eastAsia="zh-CN"/>
        </w:rPr>
        <w:t xml:space="preserve">, кадастровий номер </w:t>
      </w:r>
      <w:r w:rsidR="00033A2F" w:rsidRPr="00DA7DCA">
        <w:rPr>
          <w:rFonts w:ascii="Century" w:eastAsia="Times New Roman" w:hAnsi="Century" w:cs="Mangal"/>
          <w:b/>
          <w:bCs/>
          <w:color w:val="000000"/>
          <w:sz w:val="24"/>
          <w:szCs w:val="24"/>
          <w:lang w:eastAsia="zh-CN"/>
        </w:rPr>
        <w:t>4620910100:29:009:0145;</w:t>
      </w:r>
      <w:r w:rsidR="00033A2F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ц</w:t>
      </w:r>
      <w:r w:rsidR="00033A2F" w:rsidRPr="00033A2F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ільове призначення</w:t>
      </w:r>
      <w:r w:rsidR="00033A2F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: </w:t>
      </w:r>
      <w:r w:rsidR="00033A2F" w:rsidRPr="00033A2F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02.07 Для іншої житлової забудови</w:t>
      </w:r>
      <w:r w:rsidR="00033A2F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; к</w:t>
      </w:r>
      <w:r w:rsidR="00033A2F" w:rsidRPr="00033A2F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атегорія земель</w:t>
      </w:r>
      <w:r w:rsidR="00033A2F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: з</w:t>
      </w:r>
      <w:r w:rsidR="00033A2F" w:rsidRPr="00033A2F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емлі житлової та громадської забудови</w:t>
      </w:r>
      <w:r w:rsidR="00DA7DCA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; м</w:t>
      </w:r>
      <w:r w:rsidR="00033A2F" w:rsidRPr="00033A2F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ісце розташування</w:t>
      </w:r>
      <w:r w:rsidR="00DA7DCA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: </w:t>
      </w:r>
      <w:r w:rsidR="00033A2F" w:rsidRPr="00033A2F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Львівська область, </w:t>
      </w:r>
      <w:r w:rsidR="00DA7DCA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Львівський район</w:t>
      </w:r>
      <w:r w:rsidR="00033A2F" w:rsidRPr="00033A2F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, місто Городок, вулиця Зарицького, 33</w:t>
      </w:r>
      <w:r w:rsidR="007840C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</w:t>
      </w:r>
    </w:p>
    <w:p w14:paraId="07533B68" w14:textId="77777777" w:rsidR="007840C1" w:rsidRDefault="007840C1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2.</w:t>
      </w:r>
      <w:r w:rsidRPr="007840C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Продати право оренди земельної ділянки площею 0.8578 га, кадастровий номер 4620910100:29:009:0145; цільове призначення: 02.07 Для іншої житлової забудови; категорія земель: землі житлової та громадської забудови; місце розташування: Львівська область, Львівський район, місто Городок, вулиця Зарицького, 33</w:t>
      </w: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, </w:t>
      </w:r>
      <w:r w:rsidRPr="007840C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на конкурентних засадах (на земельних торгах у формі електронного аукціону). </w:t>
      </w:r>
    </w:p>
    <w:p w14:paraId="560DA70B" w14:textId="77777777" w:rsidR="00C97B39" w:rsidRDefault="007840C1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3.</w:t>
      </w:r>
      <w:r w:rsidRPr="007840C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Затвердити стартовий розмір річної орендної плати за користування земельною ділянкою в розмірі </w:t>
      </w:r>
      <w:r w:rsidRPr="00C97B39">
        <w:rPr>
          <w:rFonts w:ascii="Century" w:eastAsia="Times New Roman" w:hAnsi="Century" w:cs="Mangal"/>
          <w:b/>
          <w:bCs/>
          <w:color w:val="000000"/>
          <w:sz w:val="24"/>
          <w:szCs w:val="24"/>
          <w:lang w:eastAsia="zh-CN"/>
        </w:rPr>
        <w:t>12 % (</w:t>
      </w:r>
      <w:r w:rsidR="00C97B39" w:rsidRPr="00C97B39">
        <w:rPr>
          <w:rFonts w:ascii="Century" w:eastAsia="Times New Roman" w:hAnsi="Century" w:cs="Mangal"/>
          <w:b/>
          <w:bCs/>
          <w:color w:val="000000"/>
          <w:sz w:val="24"/>
          <w:szCs w:val="24"/>
          <w:lang w:eastAsia="zh-CN"/>
        </w:rPr>
        <w:t>дванадцять</w:t>
      </w:r>
      <w:r w:rsidRPr="00C97B39">
        <w:rPr>
          <w:rFonts w:ascii="Century" w:eastAsia="Times New Roman" w:hAnsi="Century" w:cs="Mangal"/>
          <w:b/>
          <w:bCs/>
          <w:color w:val="000000"/>
          <w:sz w:val="24"/>
          <w:szCs w:val="24"/>
          <w:lang w:eastAsia="zh-CN"/>
        </w:rPr>
        <w:t>)</w:t>
      </w:r>
      <w:r w:rsidRPr="007840C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від нормативної грошової оцінки земельної ділянки. </w:t>
      </w:r>
    </w:p>
    <w:p w14:paraId="04C6D844" w14:textId="77777777" w:rsidR="00C97B39" w:rsidRDefault="00C97B39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4.</w:t>
      </w:r>
      <w:r w:rsidR="007840C1" w:rsidRPr="007840C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Встановити термін оренди </w:t>
      </w:r>
      <w:r w:rsidR="007840C1" w:rsidRPr="00C97B39">
        <w:rPr>
          <w:rFonts w:ascii="Century" w:eastAsia="Times New Roman" w:hAnsi="Century" w:cs="Mangal"/>
          <w:b/>
          <w:bCs/>
          <w:color w:val="000000"/>
          <w:sz w:val="24"/>
          <w:szCs w:val="24"/>
          <w:lang w:eastAsia="zh-CN"/>
        </w:rPr>
        <w:t>5 (п'ят</w:t>
      </w:r>
      <w:r w:rsidRPr="00C97B39">
        <w:rPr>
          <w:rFonts w:ascii="Century" w:eastAsia="Times New Roman" w:hAnsi="Century" w:cs="Mangal"/>
          <w:b/>
          <w:bCs/>
          <w:color w:val="000000"/>
          <w:sz w:val="24"/>
          <w:szCs w:val="24"/>
          <w:lang w:eastAsia="zh-CN"/>
        </w:rPr>
        <w:t>ь</w:t>
      </w:r>
      <w:r w:rsidR="007840C1" w:rsidRPr="00C97B39">
        <w:rPr>
          <w:rFonts w:ascii="Century" w:eastAsia="Times New Roman" w:hAnsi="Century" w:cs="Mangal"/>
          <w:b/>
          <w:bCs/>
          <w:color w:val="000000"/>
          <w:sz w:val="24"/>
          <w:szCs w:val="24"/>
          <w:lang w:eastAsia="zh-CN"/>
        </w:rPr>
        <w:t>)</w:t>
      </w:r>
      <w:r w:rsidR="007840C1" w:rsidRPr="007840C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років. </w:t>
      </w:r>
    </w:p>
    <w:p w14:paraId="5765A991" w14:textId="5ACB06BA" w:rsidR="004A5625" w:rsidRPr="004A5625" w:rsidRDefault="00C97B39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</w:t>
      </w:r>
      <w:r w:rsidR="004A5625"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Встановити такі умови користування земельною ділянкою:</w:t>
      </w:r>
    </w:p>
    <w:p w14:paraId="0B3EEE3E" w14:textId="2E191774" w:rsidR="004A5625" w:rsidRPr="004A5625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5.1.Використовувати земельну ділянку виключно за цільовим призначенням та відповідно до умов договору оренди землі з дотриманням вимог земельного, містобудівного та іншого чинного законодавства України.</w:t>
      </w:r>
    </w:p>
    <w:p w14:paraId="286B63EE" w14:textId="1B57475A" w:rsidR="004B4DF1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5.2.</w:t>
      </w:r>
      <w:r w:rsidR="004B4DF1"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Переможець земельних торгів у формі електронного аукціону, крім сплати орендної плати та інших обов’язкових платежів, передбачених законодавством та договором оренди землі, зобов’язується безоплатно передати у комунальну власність Городоцької міської ради </w:t>
      </w:r>
      <w:r w:rsid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Львівської області </w:t>
      </w:r>
      <w:r w:rsidR="004B4DF1"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квартири загальною</w:t>
      </w:r>
      <w:r w:rsid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площею </w:t>
      </w:r>
      <w:r w:rsidR="004B4DF1"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не менше 8 % від </w:t>
      </w:r>
      <w:r w:rsidR="004B4DF1"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lastRenderedPageBreak/>
        <w:t>загальної житлової площі квартир, збудованих у житловому будинку або відповідній черзі будівництва</w:t>
      </w:r>
      <w:r w:rsid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для </w:t>
      </w:r>
      <w:r w:rsidR="004B4DF1"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забезпечення житлом ветеранів російсько-української війни</w:t>
      </w:r>
      <w:r w:rsid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</w:t>
      </w:r>
    </w:p>
    <w:p w14:paraId="0C205F8B" w14:textId="04C34B2F" w:rsidR="004B4DF1" w:rsidRPr="004B4DF1" w:rsidRDefault="004B4DF1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5.3.</w:t>
      </w: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Передача квартир у комунальну власність </w:t>
      </w:r>
      <w:r w:rsidR="00175073" w:rsidRPr="0017507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Городоцької міської ради Львівської області </w:t>
      </w: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здійснюється протягом 60 календарних днів з дня:</w:t>
      </w:r>
    </w:p>
    <w:p w14:paraId="50FE080D" w14:textId="76E9458F" w:rsidR="004B4DF1" w:rsidRPr="004B4DF1" w:rsidRDefault="004B4DF1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введення в експлуатацію житлового будинку;</w:t>
      </w:r>
    </w:p>
    <w:p w14:paraId="3C87A92C" w14:textId="222376F3" w:rsidR="004B4DF1" w:rsidRPr="004B4DF1" w:rsidRDefault="004B4DF1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або введення в експлуатацію відповідної черги будівництва.</w:t>
      </w:r>
    </w:p>
    <w:p w14:paraId="3B71DDA4" w14:textId="39D34800" w:rsidR="004B4DF1" w:rsidRPr="004B4DF1" w:rsidRDefault="004B4DF1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</w:t>
      </w: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4</w:t>
      </w: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 Погодження квартир</w:t>
      </w:r>
    </w:p>
    <w:p w14:paraId="1A50C28F" w14:textId="0DAEAA57" w:rsidR="004B4DF1" w:rsidRPr="004B4DF1" w:rsidRDefault="004B4DF1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Перелік квартир, їх площа, поверховість, технічні характеристики та місце розташування погоджуються з Городоцькою міською радою</w:t>
      </w: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Львівської області</w:t>
      </w: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</w:t>
      </w:r>
    </w:p>
    <w:p w14:paraId="2744A398" w14:textId="77777777" w:rsidR="004B4DF1" w:rsidRDefault="004B4DF1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При цьому загальна площа квартир не може бути меншою ніж 8 % від загальної житлової площі об’єкта будівництва.</w:t>
      </w:r>
    </w:p>
    <w:p w14:paraId="70BDA2D9" w14:textId="4070594F" w:rsidR="00175073" w:rsidRPr="004A5625" w:rsidRDefault="00175073" w:rsidP="00175073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</w:t>
      </w: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.Квартири, що передаються у комунальну власність, повинні:</w:t>
      </w:r>
    </w:p>
    <w:p w14:paraId="361D60C2" w14:textId="77777777" w:rsidR="00175073" w:rsidRPr="004A5625" w:rsidRDefault="00175073" w:rsidP="00175073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бути завершеними будівництвом;</w:t>
      </w:r>
    </w:p>
    <w:p w14:paraId="2015CB1E" w14:textId="77777777" w:rsidR="00175073" w:rsidRPr="004A5625" w:rsidRDefault="00175073" w:rsidP="00175073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відповідати державним будівельним нормам;</w:t>
      </w:r>
    </w:p>
    <w:p w14:paraId="7F1E132A" w14:textId="77777777" w:rsidR="00175073" w:rsidRPr="004A5625" w:rsidRDefault="00175073" w:rsidP="00175073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бути придатними для проживання;</w:t>
      </w:r>
    </w:p>
    <w:p w14:paraId="3FD22739" w14:textId="77777777" w:rsidR="00175073" w:rsidRPr="004A5625" w:rsidRDefault="00175073" w:rsidP="00175073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бути забезпеченими інженерними мережами та комунікаціями;</w:t>
      </w:r>
    </w:p>
    <w:p w14:paraId="7C377E02" w14:textId="77777777" w:rsidR="00175073" w:rsidRPr="004A5625" w:rsidRDefault="00175073" w:rsidP="00175073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передаватися без обтяжень, арештів, іпотеки та будь-яких прав третіх осіб.</w:t>
      </w:r>
    </w:p>
    <w:p w14:paraId="77EA1DCA" w14:textId="3646FF3B" w:rsidR="00175073" w:rsidRPr="004A5625" w:rsidRDefault="00175073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</w:t>
      </w: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6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.Передача квартир оформляється актом приймання-передачі з подальшою державною реєстрацією права комунальної власності за Городоцькою міською радою</w:t>
      </w: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Львівської області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</w:t>
      </w:r>
    </w:p>
    <w:p w14:paraId="6B85D361" w14:textId="70E14E63" w:rsidR="00175073" w:rsidRPr="004A5625" w:rsidRDefault="00175073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</w:t>
      </w: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7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.Витрати, пов’язані з оформленням права власності, виготовленням технічної документації та державною реєстрацією права комунальної власності на квартири, покладаються на переможця земельних торгів.</w:t>
      </w:r>
    </w:p>
    <w:p w14:paraId="0F44C82D" w14:textId="332F9E29" w:rsidR="004B4DF1" w:rsidRPr="004B4DF1" w:rsidRDefault="004B4DF1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5.</w:t>
      </w:r>
      <w:r w:rsidR="007014B9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8</w:t>
      </w: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 Передача прав на майбутні об’єкти нерухомості</w:t>
      </w:r>
    </w:p>
    <w:p w14:paraId="5CC02489" w14:textId="7039531E" w:rsidR="004B4DF1" w:rsidRPr="004B4DF1" w:rsidRDefault="004B4DF1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З метою додаткового захисту інтересів територіальної громади та забезпечення гарантій отримання житла допускається передача Городоцькій міській раді </w:t>
      </w:r>
      <w:r w:rsidR="00175073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Львівської області </w:t>
      </w: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майнових прав на майбутні об’єкти нерухомого майна.</w:t>
      </w:r>
    </w:p>
    <w:p w14:paraId="524692D4" w14:textId="77777777" w:rsidR="004B4DF1" w:rsidRPr="004B4DF1" w:rsidRDefault="004B4DF1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Такі права можуть бути передані протягом 60 календарних днів з дня отримання забудовником декларації або дозволу на початок виконання будівельних робіт.</w:t>
      </w:r>
    </w:p>
    <w:p w14:paraId="787BC0E7" w14:textId="77777777" w:rsidR="004B4DF1" w:rsidRPr="004B4DF1" w:rsidRDefault="004B4DF1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Передача майнових прав здійснюється шляхом:</w:t>
      </w:r>
    </w:p>
    <w:p w14:paraId="3EA461B8" w14:textId="615ED581" w:rsidR="004B4DF1" w:rsidRPr="004B4DF1" w:rsidRDefault="00175073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="004B4DF1"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укладення договору про передачу майнових прав;</w:t>
      </w:r>
    </w:p>
    <w:p w14:paraId="434596CD" w14:textId="20CCC242" w:rsidR="004B4DF1" w:rsidRPr="004B4DF1" w:rsidRDefault="00175073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="004B4DF1"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визначення конкретних квартир;</w:t>
      </w:r>
    </w:p>
    <w:p w14:paraId="5FB710D6" w14:textId="7BDD05B5" w:rsidR="004B4DF1" w:rsidRPr="004B4DF1" w:rsidRDefault="00175073" w:rsidP="004B4DF1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-</w:t>
      </w:r>
      <w:r w:rsidR="004B4DF1" w:rsidRPr="004B4DF1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державної реєстрації відповідних обтяжень або прав у встановленому законом порядку.</w:t>
      </w:r>
    </w:p>
    <w:p w14:paraId="4CF8E4D3" w14:textId="53FBE4E8" w:rsidR="004A5625" w:rsidRPr="004A5625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5.9.Умови щодо передачі квартир </w:t>
      </w:r>
      <w:r w:rsidR="007014B9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чи </w:t>
      </w:r>
      <w:r w:rsidR="007014B9" w:rsidRPr="007014B9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прав на майбутні об’єкти нерухомості</w:t>
      </w:r>
      <w:r w:rsidR="007014B9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 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у комунальну власність є істотними умовами договору оренди землі та обов’язковими для виконання переможцем земельних торгів.</w:t>
      </w:r>
    </w:p>
    <w:p w14:paraId="60774834" w14:textId="58D1A0D6" w:rsidR="004A5625" w:rsidRPr="004A5625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6.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 xml:space="preserve">Земельні торги провести у порядку, визначеному </w:t>
      </w:r>
      <w:proofErr w:type="spellStart"/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ст.ст</w:t>
      </w:r>
      <w:proofErr w:type="spellEnd"/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. 135–139 Земельного кодексу України.</w:t>
      </w:r>
    </w:p>
    <w:p w14:paraId="5B19CBAE" w14:textId="08741D9E" w:rsidR="004A5625" w:rsidRPr="004A5625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7.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Опублікувати в електронній торговій системі через особистий кабінет, створений через оператора електронного майданчика e-somgiz.com, підключеного до електронної торгової системи на виконання умов договору з ПП «Фірма «СОМГІЗ» про організацію та проведення земельних торгів, оголошення про проведення земельних торгів та документи і матеріали на лот (документацію), що підтверджують виконання вимог, визначених частиною першою статті 136 Земельного кодексу України.</w:t>
      </w:r>
    </w:p>
    <w:p w14:paraId="07A7B56B" w14:textId="7FD48A6D" w:rsidR="004A5625" w:rsidRPr="004A5625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8.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Дату проведення земельних торгів у формі електронного аукціону визначити у межах строків, передбачених ч. 6 ст. 137 Земельного кодексу України.</w:t>
      </w:r>
    </w:p>
    <w:p w14:paraId="47E7903B" w14:textId="4A20090A" w:rsidR="004A5625" w:rsidRPr="004A5625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9.</w:t>
      </w: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Зобов’язати переможця земельних торгів:</w:t>
      </w:r>
    </w:p>
    <w:p w14:paraId="531A296F" w14:textId="20CA7FF8" w:rsidR="004A5625" w:rsidRPr="004A5625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9.1.Відшкодувати витрати, здійснені на підготовку лота до проведення земельних торгів, згідно з виставленими рахунками.</w:t>
      </w:r>
    </w:p>
    <w:p w14:paraId="3EFB21C3" w14:textId="64418207" w:rsidR="004A5625" w:rsidRPr="004A5625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r w:rsidRPr="004A5625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9.2.Виконати умови щодо передачі квартир у комунальну власність Городоцької міської ради відповідно до пункту 5 цього Рішення.</w:t>
      </w:r>
    </w:p>
    <w:p w14:paraId="3268CF17" w14:textId="5C6F1851" w:rsidR="004A5625" w:rsidRPr="004A502D" w:rsidRDefault="004A502D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</w:pPr>
      <w:r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t>10</w:t>
      </w:r>
      <w:r w:rsidR="002E3B86"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t xml:space="preserve">. </w:t>
      </w:r>
      <w:r w:rsidR="004A5625"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t xml:space="preserve">Уповноважити міського голову або іншу уповноважену ним особу від імені Організатора підписати протокол про результати земельних торгів, договір оренди </w:t>
      </w:r>
      <w:r w:rsidR="004A5625"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lastRenderedPageBreak/>
        <w:t>земельної ділянки та інші документи, пов’язані з проведенням земельних торгів.</w:t>
      </w:r>
    </w:p>
    <w:p w14:paraId="79DD730E" w14:textId="5C3B5B8A" w:rsidR="004A5625" w:rsidRPr="004A502D" w:rsidRDefault="002E3B86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</w:pPr>
      <w:r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t>11.</w:t>
      </w:r>
      <w:r w:rsidR="004A5625"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t>Затвердити проєкт договору оренди землі згідно з додатком №1.</w:t>
      </w:r>
    </w:p>
    <w:p w14:paraId="1972C9DB" w14:textId="1FA0C21F" w:rsidR="007840C1" w:rsidRDefault="004A5625" w:rsidP="00130EA6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  <w:bookmarkStart w:id="4" w:name="_GoBack"/>
      <w:bookmarkEnd w:id="4"/>
      <w:r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t>1</w:t>
      </w:r>
      <w:r w:rsidR="002E3B86"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t>2</w:t>
      </w:r>
      <w:r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t>.</w:t>
      </w:r>
      <w:r w:rsidR="00C97B39" w:rsidRPr="004A502D">
        <w:rPr>
          <w:rFonts w:ascii="Century" w:eastAsia="Times New Roman" w:hAnsi="Century" w:cs="Mangal"/>
          <w:color w:val="000000" w:themeColor="text1"/>
          <w:sz w:val="24"/>
          <w:szCs w:val="24"/>
          <w:lang w:eastAsia="zh-CN"/>
        </w:rPr>
        <w:t xml:space="preserve">Контроль за виконанням даного Рішення покласти на відділ земельних відносин міської ради на постійну депутатську комісію з питань земельних ресурсів, АПК, </w:t>
      </w:r>
      <w:r w:rsidR="00C97B39" w:rsidRPr="00C97B39">
        <w:rPr>
          <w:rFonts w:ascii="Century" w:eastAsia="Times New Roman" w:hAnsi="Century" w:cs="Mangal"/>
          <w:color w:val="000000"/>
          <w:sz w:val="24"/>
          <w:szCs w:val="24"/>
          <w:lang w:eastAsia="zh-CN"/>
        </w:rPr>
        <w:t>містобудування, охорони довкілля.</w:t>
      </w:r>
    </w:p>
    <w:p w14:paraId="710D5C92" w14:textId="77777777" w:rsidR="007840C1" w:rsidRDefault="007840C1" w:rsidP="00033A2F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Century" w:eastAsia="Times New Roman" w:hAnsi="Century" w:cs="Mangal"/>
          <w:color w:val="000000"/>
          <w:sz w:val="24"/>
          <w:szCs w:val="24"/>
          <w:lang w:eastAsia="zh-CN"/>
        </w:rPr>
      </w:pPr>
    </w:p>
    <w:bookmarkEnd w:id="3"/>
    <w:p w14:paraId="639C61FE" w14:textId="1064EB79" w:rsidR="00F40C27" w:rsidRDefault="00935DC4" w:rsidP="004A5625">
      <w:pPr>
        <w:spacing w:line="240" w:lineRule="auto"/>
        <w:jc w:val="both"/>
      </w:pPr>
      <w:r w:rsidRPr="00017843">
        <w:rPr>
          <w:rFonts w:ascii="Century" w:hAnsi="Century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 w:rsidSect="00935DC4">
      <w:pgSz w:w="11906" w:h="16838"/>
      <w:pgMar w:top="567" w:right="567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577"/>
    <w:rsid w:val="00025C94"/>
    <w:rsid w:val="00033A2F"/>
    <w:rsid w:val="00130EA6"/>
    <w:rsid w:val="00175073"/>
    <w:rsid w:val="002E3B86"/>
    <w:rsid w:val="004A502D"/>
    <w:rsid w:val="004A5625"/>
    <w:rsid w:val="004B4DF1"/>
    <w:rsid w:val="005C344C"/>
    <w:rsid w:val="006341F4"/>
    <w:rsid w:val="00681577"/>
    <w:rsid w:val="007014B9"/>
    <w:rsid w:val="00704522"/>
    <w:rsid w:val="007840C1"/>
    <w:rsid w:val="008C1258"/>
    <w:rsid w:val="00905FFB"/>
    <w:rsid w:val="00935DC4"/>
    <w:rsid w:val="009A6776"/>
    <w:rsid w:val="00C97B39"/>
    <w:rsid w:val="00CE0946"/>
    <w:rsid w:val="00DA7DCA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C1FD6"/>
  <w15:chartTrackingRefBased/>
  <w15:docId w15:val="{FAB744A5-BB52-49FB-B343-824194873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5DC4"/>
    <w:pPr>
      <w:spacing w:line="254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8157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157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157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157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157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157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157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157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157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15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815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815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8157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8157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8157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8157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8157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8157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815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6815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1577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6815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81577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68157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81577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68157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815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68157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81577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935DC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4339</Words>
  <Characters>2474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2026-06-12T10:51:00Z</dcterms:created>
  <dcterms:modified xsi:type="dcterms:W3CDTF">2026-06-15T10:15:00Z</dcterms:modified>
</cp:coreProperties>
</file>